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225DD" w14:textId="77777777" w:rsidR="00EA63C9" w:rsidRDefault="00675407" w:rsidP="00EA63C9">
      <w:pPr>
        <w:rPr>
          <w:rFonts w:ascii="Cordia New" w:hAnsi="Cordia New" w:cs="Cordia New"/>
          <w:i/>
          <w:iCs/>
          <w:sz w:val="32"/>
          <w:szCs w:val="32"/>
        </w:rPr>
      </w:pPr>
      <w:r>
        <w:rPr>
          <w:rFonts w:ascii="Cordia New" w:hAnsi="Cordia New" w:cs="Cordia New"/>
          <w:i/>
          <w:iCs/>
          <w:noProof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 wp14:anchorId="510F20B8" wp14:editId="4C6707AA">
            <wp:simplePos x="0" y="0"/>
            <wp:positionH relativeFrom="column">
              <wp:posOffset>4895850</wp:posOffset>
            </wp:positionH>
            <wp:positionV relativeFrom="paragraph">
              <wp:posOffset>-554990</wp:posOffset>
            </wp:positionV>
            <wp:extent cx="1231265" cy="55499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A63C9" w:rsidRPr="00EA63C9">
        <w:rPr>
          <w:rFonts w:ascii="Cordia New" w:hAnsi="Cordia New" w:cs="Cordia New" w:hint="cs"/>
          <w:i/>
          <w:iCs/>
          <w:sz w:val="32"/>
          <w:szCs w:val="32"/>
          <w:cs/>
        </w:rPr>
        <w:t xml:space="preserve">ข่าวประชาสัมพันธ์ </w:t>
      </w:r>
    </w:p>
    <w:p w14:paraId="0FD361B6" w14:textId="77777777" w:rsidR="00903587" w:rsidRDefault="00A5113C" w:rsidP="00A5113C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EA63C9">
        <w:rPr>
          <w:rFonts w:ascii="Cordia New" w:hAnsi="Cordia New" w:cs="Cordia New"/>
          <w:b/>
          <w:bCs/>
          <w:sz w:val="36"/>
          <w:szCs w:val="36"/>
        </w:rPr>
        <w:t xml:space="preserve">SCGD </w:t>
      </w:r>
      <w:r w:rsidR="00E55FA3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รุก </w:t>
      </w:r>
      <w:r w:rsidR="00EA63C9">
        <w:rPr>
          <w:rFonts w:ascii="Cordia New" w:hAnsi="Cordia New" w:cs="Cordia New"/>
          <w:b/>
          <w:bCs/>
          <w:sz w:val="36"/>
          <w:szCs w:val="36"/>
        </w:rPr>
        <w:t xml:space="preserve">4 </w:t>
      </w:r>
      <w:r w:rsidR="00EA63C9">
        <w:rPr>
          <w:rFonts w:ascii="Cordia New" w:hAnsi="Cordia New" w:cs="Cordia New" w:hint="cs"/>
          <w:b/>
          <w:bCs/>
          <w:sz w:val="36"/>
          <w:szCs w:val="36"/>
          <w:cs/>
        </w:rPr>
        <w:t>กลยุทธ์</w:t>
      </w:r>
      <w:r w:rsidR="00CA00CC">
        <w:rPr>
          <w:rFonts w:ascii="Cordia New" w:hAnsi="Cordia New" w:cs="Cordia New" w:hint="cs"/>
          <w:b/>
          <w:bCs/>
          <w:sz w:val="36"/>
          <w:szCs w:val="36"/>
          <w:cs/>
        </w:rPr>
        <w:t xml:space="preserve"> มั่นใจ</w:t>
      </w:r>
      <w:r w:rsidRPr="00EA63C9">
        <w:rPr>
          <w:rFonts w:ascii="Cordia New" w:hAnsi="Cordia New" w:cs="Cordia New" w:hint="cs"/>
          <w:b/>
          <w:bCs/>
          <w:sz w:val="36"/>
          <w:szCs w:val="36"/>
          <w:cs/>
        </w:rPr>
        <w:t>รับมือ</w:t>
      </w:r>
      <w:r w:rsidR="00EA63C9" w:rsidRPr="00EA63C9">
        <w:rPr>
          <w:rFonts w:ascii="Cordia New" w:hAnsi="Cordia New" w:cs="Cordia New" w:hint="cs"/>
          <w:b/>
          <w:bCs/>
          <w:sz w:val="36"/>
          <w:szCs w:val="36"/>
          <w:cs/>
        </w:rPr>
        <w:t>เศรษฐกิจ</w:t>
      </w:r>
      <w:r w:rsidR="00157928">
        <w:rPr>
          <w:rFonts w:ascii="Cordia New" w:hAnsi="Cordia New" w:cs="Cordia New" w:hint="cs"/>
          <w:b/>
          <w:bCs/>
          <w:sz w:val="36"/>
          <w:szCs w:val="36"/>
          <w:cs/>
        </w:rPr>
        <w:t>โลก</w:t>
      </w:r>
      <w:r w:rsidRPr="00EA63C9">
        <w:rPr>
          <w:rFonts w:ascii="Cordia New" w:hAnsi="Cordia New" w:cs="Cordia New" w:hint="cs"/>
          <w:b/>
          <w:bCs/>
          <w:sz w:val="36"/>
          <w:szCs w:val="36"/>
          <w:cs/>
        </w:rPr>
        <w:t>ผันผวน</w:t>
      </w:r>
    </w:p>
    <w:p w14:paraId="3B582F1A" w14:textId="77777777" w:rsidR="00F9652E" w:rsidRPr="00B664B9" w:rsidRDefault="00F9652E" w:rsidP="00F9652E">
      <w:pPr>
        <w:spacing w:after="0"/>
        <w:rPr>
          <w:rFonts w:ascii="Cordia New" w:hAnsi="Cordia New" w:cs="Cordia New"/>
          <w:sz w:val="8"/>
          <w:szCs w:val="8"/>
        </w:rPr>
      </w:pPr>
    </w:p>
    <w:p w14:paraId="4113C3D3" w14:textId="55D800C4" w:rsidR="00E55FA3" w:rsidRDefault="00B664B9" w:rsidP="00AC0424">
      <w:pPr>
        <w:spacing w:after="0"/>
        <w:jc w:val="thaiDistribute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/>
          <w:sz w:val="32"/>
          <w:szCs w:val="32"/>
          <w:cs/>
        </w:rPr>
        <w:tab/>
      </w:r>
      <w:r w:rsidR="00E55FA3">
        <w:rPr>
          <w:rFonts w:ascii="Cordia New" w:hAnsi="Cordia New" w:cs="Cordia New" w:hint="cs"/>
          <w:sz w:val="32"/>
          <w:szCs w:val="32"/>
          <w:cs/>
        </w:rPr>
        <w:t>จากสถานการณ์เศรษฐกิจโลก</w:t>
      </w:r>
      <w:r w:rsidR="00E55FA3" w:rsidRPr="00903587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ยังมีความผันผวน</w:t>
      </w:r>
      <w:r w:rsidR="00EB3B95">
        <w:rPr>
          <w:rFonts w:ascii="Cordia New" w:hAnsi="Cordia New" w:cs="Cordia New" w:hint="cs"/>
          <w:color w:val="000000" w:themeColor="text1"/>
          <w:sz w:val="31"/>
          <w:szCs w:val="31"/>
          <w:cs/>
        </w:rPr>
        <w:t>ไม่ว่าจะ</w:t>
      </w:r>
      <w:r w:rsidR="00E55FA3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จากราคาพลังงาน</w:t>
      </w:r>
      <w:r w:rsidR="008F4E06">
        <w:rPr>
          <w:rFonts w:ascii="Cordia New" w:hAnsi="Cordia New" w:cs="Cordia New" w:hint="cs"/>
          <w:color w:val="000000" w:themeColor="text1"/>
          <w:sz w:val="31"/>
          <w:szCs w:val="31"/>
          <w:cs/>
        </w:rPr>
        <w:t>เนื่อง</w:t>
      </w:r>
      <w:r w:rsidR="00E55FA3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จากเหตุการณ์ความไม่สงบในตะวันออกกลาง</w:t>
      </w:r>
      <w:r w:rsidR="00F9652E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ที่ขยายวงกว้างขึ้น </w:t>
      </w:r>
      <w:r w:rsidR="00B43C37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หรือจาก</w:t>
      </w:r>
      <w:r w:rsidR="00F9652E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ความไม่แน่นอนทางเศรษฐกิจโลกของการขึ้นภาษีนำเข้าสหรัฐอเมริกาที่ยังไม่ข้อสรุปที่แน่ชัด </w:t>
      </w:r>
      <w:r w:rsidR="00B43C37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เอสซีจี เดคคอร์ ขอให้ความเชื่อมั่นว่า </w:t>
      </w:r>
      <w:r w:rsidR="00B43C37" w:rsidRPr="00633A51">
        <w:rPr>
          <w:rFonts w:ascii="Cordia New" w:hAnsi="Cordia New" w:cs="Cordia New"/>
          <w:color w:val="000000" w:themeColor="text1"/>
          <w:sz w:val="31"/>
          <w:szCs w:val="31"/>
          <w:cs/>
        </w:rPr>
        <w:t>จะดำเนินงานด้วยความมุ่งมั่นและต่อเนื่อง เพื่อเสริมสร้างขีดความสามารถในการแข่งขันในตลาดโลก โดยมุ่งเน้นการเพิ่มประสิทธิภาพผ่านการลดต้นทุน แล</w:t>
      </w:r>
      <w:r w:rsidR="00CC5B1D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ะ</w:t>
      </w:r>
      <w:r w:rsidR="00B43C37" w:rsidRPr="00633A51">
        <w:rPr>
          <w:rFonts w:ascii="Cordia New" w:hAnsi="Cordia New" w:cs="Cordia New"/>
          <w:color w:val="000000" w:themeColor="text1"/>
          <w:sz w:val="31"/>
          <w:szCs w:val="31"/>
          <w:cs/>
        </w:rPr>
        <w:t>การพัฒนาการนำเสนอสินค้า มูลค่าเพิ่มสูง (</w:t>
      </w:r>
      <w:r w:rsidR="00B43C37" w:rsidRPr="00633A51">
        <w:rPr>
          <w:rFonts w:ascii="Cordia New" w:hAnsi="Cordia New" w:cs="Cordia New"/>
          <w:color w:val="000000" w:themeColor="text1"/>
          <w:sz w:val="31"/>
          <w:szCs w:val="31"/>
        </w:rPr>
        <w:t xml:space="preserve">High Value Added product)  </w:t>
      </w:r>
    </w:p>
    <w:p w14:paraId="2E4C4527" w14:textId="77777777" w:rsidR="008E0120" w:rsidRPr="008E0120" w:rsidRDefault="008E0120" w:rsidP="00675407">
      <w:pPr>
        <w:jc w:val="thaiDistribute"/>
        <w:rPr>
          <w:rFonts w:ascii="Cordia New" w:hAnsi="Cordia New" w:cs="Cordia New"/>
          <w:b/>
          <w:bCs/>
          <w:color w:val="000000" w:themeColor="text1"/>
          <w:sz w:val="2"/>
          <w:szCs w:val="2"/>
        </w:rPr>
      </w:pPr>
      <w:bookmarkStart w:id="0" w:name="_GoBack"/>
      <w:bookmarkEnd w:id="0"/>
    </w:p>
    <w:p w14:paraId="3F05B84B" w14:textId="77777777" w:rsidR="00675407" w:rsidRDefault="00903587" w:rsidP="00675407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AD3253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นายนำพล มลิชัย ประธานเจ้าหน้าที่บริหารและกรรมการผู้จัดการใหญ่ บริษัทเอสซีจี เดคคอร์ จำกัด </w:t>
      </w:r>
      <w:r w:rsidRPr="00AD3253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>(</w:t>
      </w:r>
      <w:r w:rsidRPr="00AD3253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>มหาชน</w:t>
      </w:r>
      <w:r w:rsidRPr="00AD3253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>)</w:t>
      </w:r>
      <w:r w:rsidRPr="00AD3253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 หรือ </w:t>
      </w:r>
      <w:r w:rsidRPr="00AD3253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>SCG Decor (SCGD)</w:t>
      </w:r>
      <w:r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 </w:t>
      </w:r>
      <w:r w:rsidRPr="0055708F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กล่าวว่า</w:t>
      </w:r>
      <w:r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 </w:t>
      </w:r>
      <w:r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>“</w:t>
      </w:r>
      <w:r w:rsidR="0042524C" w:rsidRPr="0042524C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จากสถานการณ์ฯ ที่เกิดขึ้น</w:t>
      </w:r>
      <w:r w:rsidR="0042524C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 บริษัทฯ ได้ติดตาม</w:t>
      </w:r>
      <w:r w:rsidR="0042524C">
        <w:rPr>
          <w:rFonts w:ascii="Cordia New" w:hAnsi="Cordia New" w:cs="Cordia New" w:hint="cs"/>
          <w:sz w:val="32"/>
          <w:szCs w:val="32"/>
          <w:cs/>
        </w:rPr>
        <w:t>สถานการณ์โลกและในประเทศอย่างใกล้ชิด</w:t>
      </w:r>
      <w:r w:rsidR="0042524C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42524C" w:rsidRPr="00F61B43">
        <w:rPr>
          <w:rFonts w:ascii="Cordia New" w:hAnsi="Cordia New" w:cs="Cordia New" w:hint="cs"/>
          <w:color w:val="000000" w:themeColor="text1"/>
          <w:sz w:val="31"/>
          <w:szCs w:val="31"/>
          <w:cs/>
        </w:rPr>
        <w:t>แม้ว่า บริษัทฯ</w:t>
      </w:r>
      <w:r w:rsidR="0042524C">
        <w:rPr>
          <w:rFonts w:ascii="Cordia New" w:hAnsi="Cordia New" w:cs="Cordia New"/>
          <w:color w:val="000000" w:themeColor="text1"/>
          <w:sz w:val="31"/>
          <w:szCs w:val="31"/>
        </w:rPr>
        <w:t xml:space="preserve"> </w:t>
      </w:r>
      <w:r w:rsidR="0042524C" w:rsidRPr="00F61B43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จะ</w:t>
      </w:r>
      <w:r w:rsidR="0042524C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มีรายได้จากการส่งออกสหรัฐฯ น้อยกว่าร้อยละ </w:t>
      </w:r>
      <w:r w:rsidR="0042524C">
        <w:rPr>
          <w:rFonts w:ascii="Cordia New" w:hAnsi="Cordia New" w:cs="Cordia New"/>
          <w:color w:val="000000" w:themeColor="text1"/>
          <w:sz w:val="31"/>
          <w:szCs w:val="31"/>
        </w:rPr>
        <w:t xml:space="preserve">1 </w:t>
      </w:r>
      <w:r w:rsidR="0042524C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ของยอดขายทั้งหมด อย่างไรก็ตาม บริษัทฯ ยังคง</w:t>
      </w:r>
      <w:r w:rsidR="0042524C" w:rsidRPr="00AD3253">
        <w:rPr>
          <w:rFonts w:asciiTheme="minorBidi" w:hAnsiTheme="minorBidi" w:cs="Cordia New"/>
          <w:color w:val="000000" w:themeColor="text1"/>
          <w:sz w:val="31"/>
          <w:szCs w:val="31"/>
          <w:cs/>
        </w:rPr>
        <w:t>รักษาความสามารถการแข่งขันด้วยต้นทุน และเพิ่มประสิทธิภาพการผลิต</w:t>
      </w:r>
      <w:r w:rsidR="0042524C">
        <w:rPr>
          <w:rFonts w:asciiTheme="minorBidi" w:hAnsiTheme="minorBidi" w:cs="Cordia New"/>
          <w:color w:val="000000" w:themeColor="text1"/>
          <w:sz w:val="31"/>
          <w:szCs w:val="31"/>
        </w:rPr>
        <w:br/>
      </w:r>
      <w:r w:rsidR="0042524C" w:rsidRPr="00AD3253">
        <w:rPr>
          <w:rFonts w:asciiTheme="minorBidi" w:hAnsiTheme="minorBidi" w:cs="Cordia New"/>
          <w:color w:val="000000" w:themeColor="text1"/>
          <w:sz w:val="31"/>
          <w:szCs w:val="31"/>
          <w:cs/>
        </w:rPr>
        <w:t>ทั้งในไทยและต่างประเทศ</w:t>
      </w:r>
      <w:r w:rsidR="0042524C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 พร้อมเดินหน้าตามแผน </w:t>
      </w:r>
      <w:r w:rsidR="00675407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รุก</w:t>
      </w:r>
      <w:r w:rsidR="00F61B4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61B43">
        <w:rPr>
          <w:rFonts w:ascii="Cordia New" w:hAnsi="Cordia New" w:cs="Cordia New"/>
          <w:sz w:val="32"/>
          <w:szCs w:val="32"/>
        </w:rPr>
        <w:t xml:space="preserve">4 </w:t>
      </w:r>
      <w:r w:rsidR="00F61B43">
        <w:rPr>
          <w:rFonts w:ascii="Cordia New" w:hAnsi="Cordia New" w:cs="Cordia New" w:hint="cs"/>
          <w:sz w:val="32"/>
          <w:szCs w:val="32"/>
          <w:cs/>
        </w:rPr>
        <w:t>กลยุทธ์</w:t>
      </w:r>
      <w:r w:rsidR="00E55FA3">
        <w:rPr>
          <w:rFonts w:ascii="Cordia New" w:hAnsi="Cordia New" w:cs="Cordia New" w:hint="cs"/>
          <w:sz w:val="32"/>
          <w:szCs w:val="32"/>
          <w:cs/>
        </w:rPr>
        <w:t>รับมือ</w:t>
      </w:r>
      <w:r w:rsidRPr="00903587">
        <w:rPr>
          <w:rFonts w:ascii="Cordia New" w:hAnsi="Cordia New" w:cs="Cordia New" w:hint="cs"/>
          <w:color w:val="000000" w:themeColor="text1"/>
          <w:sz w:val="31"/>
          <w:szCs w:val="31"/>
          <w:cs/>
        </w:rPr>
        <w:t>เศรษฐกิจ</w:t>
      </w:r>
      <w:r w:rsidR="00675407">
        <w:rPr>
          <w:rFonts w:ascii="Cordia New" w:hAnsi="Cordia New" w:cs="Cordia New" w:hint="cs"/>
          <w:color w:val="000000" w:themeColor="text1"/>
          <w:sz w:val="31"/>
          <w:szCs w:val="31"/>
          <w:cs/>
        </w:rPr>
        <w:t>โลก</w:t>
      </w:r>
      <w:r w:rsidRPr="00903587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ผันผวน</w:t>
      </w:r>
      <w:r w:rsidR="00A5113C">
        <w:rPr>
          <w:rFonts w:ascii="Cordia New" w:hAnsi="Cordia New" w:cs="Cordia New" w:hint="cs"/>
          <w:sz w:val="32"/>
          <w:szCs w:val="32"/>
          <w:cs/>
        </w:rPr>
        <w:t xml:space="preserve">ดังนี้ </w:t>
      </w:r>
    </w:p>
    <w:p w14:paraId="597BE7E4" w14:textId="5AA23345" w:rsidR="00594730" w:rsidRPr="00675407" w:rsidRDefault="00675407" w:rsidP="00675407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ab/>
        <w:t xml:space="preserve">1. </w:t>
      </w:r>
      <w:r w:rsidR="00594730" w:rsidRPr="00675407">
        <w:rPr>
          <w:rFonts w:ascii="Cordia New" w:hAnsi="Cordia New" w:cs="Cordia New"/>
          <w:b/>
          <w:bCs/>
          <w:sz w:val="32"/>
          <w:szCs w:val="32"/>
          <w:cs/>
        </w:rPr>
        <w:t>มุ่งสู่</w:t>
      </w:r>
      <w:r w:rsidR="00A5113C" w:rsidRPr="00675407">
        <w:rPr>
          <w:rFonts w:asciiTheme="minorBidi" w:hAnsiTheme="minorBidi" w:cs="Cordia New"/>
          <w:b/>
          <w:bCs/>
          <w:color w:val="000000" w:themeColor="text1"/>
          <w:sz w:val="31"/>
          <w:szCs w:val="31"/>
          <w:cs/>
        </w:rPr>
        <w:t>ผู้นำ</w:t>
      </w:r>
      <w:r w:rsidR="00A5113C" w:rsidRPr="00675407">
        <w:rPr>
          <w:rFonts w:asciiTheme="minorBidi" w:hAnsiTheme="minorBidi" w:cs="Cordia New" w:hint="cs"/>
          <w:b/>
          <w:bCs/>
          <w:color w:val="000000" w:themeColor="text1"/>
          <w:sz w:val="31"/>
          <w:szCs w:val="31"/>
          <w:cs/>
        </w:rPr>
        <w:t>บริหาร</w:t>
      </w:r>
      <w:r w:rsidR="00A5113C" w:rsidRPr="00675407">
        <w:rPr>
          <w:rFonts w:asciiTheme="minorBidi" w:hAnsiTheme="minorBidi" w:cs="Cordia New"/>
          <w:b/>
          <w:bCs/>
          <w:color w:val="000000" w:themeColor="text1"/>
          <w:sz w:val="31"/>
          <w:szCs w:val="31"/>
          <w:cs/>
        </w:rPr>
        <w:t>ต้นทุน</w:t>
      </w:r>
      <w:r w:rsidR="00A5113C" w:rsidRPr="00675407">
        <w:rPr>
          <w:rFonts w:asciiTheme="minorBidi" w:hAnsiTheme="minorBidi" w:cs="Cordia New" w:hint="cs"/>
          <w:b/>
          <w:bCs/>
          <w:color w:val="000000" w:themeColor="text1"/>
          <w:sz w:val="31"/>
          <w:szCs w:val="31"/>
          <w:cs/>
        </w:rPr>
        <w:t>การผลิตสินค้า</w:t>
      </w:r>
      <w:r w:rsidR="00594730" w:rsidRPr="0067540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A5113C" w:rsidRPr="00675407">
        <w:rPr>
          <w:rFonts w:ascii="Cordia New" w:hAnsi="Cordia New" w:cs="Cordia New"/>
          <w:b/>
          <w:bCs/>
          <w:sz w:val="32"/>
          <w:szCs w:val="32"/>
        </w:rPr>
        <w:t>(</w:t>
      </w:r>
      <w:r w:rsidR="00594730" w:rsidRPr="00675407">
        <w:rPr>
          <w:rFonts w:ascii="Cordia New" w:hAnsi="Cordia New" w:cs="Cordia New"/>
          <w:b/>
          <w:bCs/>
          <w:sz w:val="32"/>
          <w:szCs w:val="32"/>
        </w:rPr>
        <w:t>Cost Leadership Focus</w:t>
      </w:r>
      <w:r w:rsidR="00A5113C" w:rsidRPr="00675407">
        <w:rPr>
          <w:rFonts w:ascii="Cordia New" w:hAnsi="Cordia New" w:cs="Cordia New"/>
          <w:b/>
          <w:bCs/>
          <w:sz w:val="32"/>
          <w:szCs w:val="32"/>
        </w:rPr>
        <w:t>)</w:t>
      </w:r>
      <w:r w:rsidR="00594730" w:rsidRPr="00675407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82205F" w:rsidRPr="0067540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และเพิ่มความสามารถในการแข่งขัน </w:t>
      </w:r>
      <w:r w:rsidR="00594730" w:rsidRPr="00675407">
        <w:rPr>
          <w:rFonts w:ascii="Cordia New" w:hAnsi="Cordia New" w:cs="Cordia New"/>
          <w:sz w:val="32"/>
          <w:szCs w:val="32"/>
          <w:cs/>
        </w:rPr>
        <w:t>เร่งเพิ่มสัดส่วนใช้ พลังงานทดแทนที่มีราคาถูกกว่า และเป็นมิตรต่อสิ</w:t>
      </w:r>
      <w:r w:rsidR="00CC5B1D">
        <w:rPr>
          <w:rFonts w:ascii="Cordia New" w:hAnsi="Cordia New" w:cs="Cordia New" w:hint="cs"/>
          <w:sz w:val="32"/>
          <w:szCs w:val="32"/>
          <w:cs/>
        </w:rPr>
        <w:t>่</w:t>
      </w:r>
      <w:r w:rsidR="00594730" w:rsidRPr="00675407">
        <w:rPr>
          <w:rFonts w:ascii="Cordia New" w:hAnsi="Cordia New" w:cs="Cordia New"/>
          <w:sz w:val="32"/>
          <w:szCs w:val="32"/>
          <w:cs/>
        </w:rPr>
        <w:t xml:space="preserve">งแวดล้อม เพื่อลดความผันผวนของต้นทุนพลังงาน เร่งพัฒนาสินค้ามูลค่าเพิ่ม และสินค้าที่มีความคุ้มค่าต่อผู้บริโภค </w:t>
      </w:r>
      <w:r w:rsidRPr="00675407">
        <w:rPr>
          <w:rFonts w:ascii="Cordia New" w:hAnsi="Cordia New" w:cs="Cordia New" w:hint="cs"/>
          <w:sz w:val="32"/>
          <w:szCs w:val="32"/>
          <w:cs/>
        </w:rPr>
        <w:t xml:space="preserve">เช่น </w:t>
      </w:r>
      <w:r w:rsidRPr="00675407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การเร่งโครงการกระเบื้อง</w:t>
      </w:r>
      <w:r w:rsidR="008C52EE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เกรซ</w:t>
      </w:r>
      <w:r w:rsidRPr="00675407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พอร์ซเลนในเวียดนาม ซึ่งมีความได้เปรียบด้านต้นทุน หรือการทำสินค้า </w:t>
      </w:r>
      <w:r w:rsidRPr="00675407">
        <w:rPr>
          <w:rFonts w:asciiTheme="minorBidi" w:hAnsiTheme="minorBidi" w:cs="Cordia New"/>
          <w:color w:val="000000" w:themeColor="text1"/>
          <w:sz w:val="31"/>
          <w:szCs w:val="31"/>
        </w:rPr>
        <w:t xml:space="preserve">SPC </w:t>
      </w:r>
      <w:r w:rsidRPr="00675407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ในไทยให้มีต้นทุนที่สามารถแข่งขันกับสินค้าจากผู้ผลิตระดับโลกได้ ส่งผลให้ปริมาณการขายทั้งกระเบื้อง</w:t>
      </w:r>
      <w:r w:rsidR="00535C2B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เกรซ</w:t>
      </w:r>
      <w:r w:rsidRPr="00675407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พอร์ซเลนในเวียดนาม และสินค้า </w:t>
      </w:r>
      <w:r w:rsidRPr="00675407">
        <w:rPr>
          <w:rFonts w:asciiTheme="minorBidi" w:hAnsiTheme="minorBidi" w:cs="Cordia New"/>
          <w:color w:val="000000" w:themeColor="text1"/>
          <w:sz w:val="31"/>
          <w:szCs w:val="31"/>
        </w:rPr>
        <w:t xml:space="preserve">SPC </w:t>
      </w:r>
      <w:r w:rsidRPr="00675407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ในไทยสูงขึ้นประมาณ </w:t>
      </w:r>
      <w:r w:rsidRPr="00675407">
        <w:rPr>
          <w:rFonts w:asciiTheme="minorBidi" w:hAnsiTheme="minorBidi" w:cs="Cordia New"/>
          <w:color w:val="000000" w:themeColor="text1"/>
          <w:sz w:val="31"/>
          <w:szCs w:val="31"/>
        </w:rPr>
        <w:t>3</w:t>
      </w:r>
      <w:r w:rsidRPr="00AC0424">
        <w:rPr>
          <w:rFonts w:asciiTheme="minorBidi" w:hAnsiTheme="minorBidi" w:cs="Cordia New"/>
          <w:color w:val="000000" w:themeColor="text1"/>
          <w:sz w:val="31"/>
          <w:szCs w:val="31"/>
        </w:rPr>
        <w:t xml:space="preserve">0% </w:t>
      </w:r>
      <w:r w:rsidRPr="00AC0424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และ </w:t>
      </w:r>
      <w:r w:rsidRPr="00AC0424">
        <w:rPr>
          <w:rFonts w:asciiTheme="minorBidi" w:hAnsiTheme="minorBidi" w:cs="Cordia New"/>
          <w:color w:val="000000" w:themeColor="text1"/>
          <w:sz w:val="31"/>
          <w:szCs w:val="31"/>
        </w:rPr>
        <w:t xml:space="preserve">40% </w:t>
      </w:r>
      <w:r w:rsidRPr="00AC0424">
        <w:rPr>
          <w:rFonts w:asciiTheme="minorBidi" w:hAnsiTheme="minorBidi" w:cs="Cordia New"/>
          <w:color w:val="000000" w:themeColor="text1"/>
          <w:sz w:val="31"/>
          <w:szCs w:val="31"/>
          <w:cs/>
        </w:rPr>
        <w:t>เมื่อ</w:t>
      </w:r>
      <w:r w:rsidRPr="00675407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เทียบกับช่วงเดียวกันของปีก่อน </w:t>
      </w:r>
      <w:r w:rsidR="00594730" w:rsidRPr="00675407">
        <w:rPr>
          <w:rFonts w:ascii="Cordia New" w:hAnsi="Cordia New" w:cs="Cordia New"/>
          <w:sz w:val="32"/>
          <w:szCs w:val="32"/>
          <w:cs/>
        </w:rPr>
        <w:t>พร้อมยกระดับความสามารถในการแข่งขันผ่านการปรับโครงสร้างธุรกิจ เพื่อลดค่าใช้จ่าย และลดเงินทุนหมุนเวียนเพื่อลดต้นทุนทางการเงิน โดยในปีนี้คาดว่าจะได้</w:t>
      </w:r>
      <w:r w:rsidR="00594730" w:rsidRPr="00675407">
        <w:rPr>
          <w:rFonts w:ascii="Cordia New" w:hAnsi="Cordia New" w:cs="Cordia New"/>
          <w:sz w:val="32"/>
          <w:szCs w:val="32"/>
        </w:rPr>
        <w:t xml:space="preserve"> Saving</w:t>
      </w:r>
      <w:r w:rsidR="00594730" w:rsidRPr="00675407">
        <w:rPr>
          <w:rFonts w:ascii="Cordia New" w:hAnsi="Cordia New" w:cs="Cordia New"/>
          <w:sz w:val="32"/>
          <w:szCs w:val="32"/>
          <w:cs/>
        </w:rPr>
        <w:t xml:space="preserve"> ได้ประมาณ</w:t>
      </w:r>
      <w:r w:rsidR="00594730" w:rsidRPr="00675407">
        <w:rPr>
          <w:rFonts w:ascii="Cordia New" w:hAnsi="Cordia New" w:cs="Cordia New"/>
          <w:sz w:val="32"/>
          <w:szCs w:val="32"/>
        </w:rPr>
        <w:t xml:space="preserve"> 100 </w:t>
      </w:r>
      <w:r w:rsidR="00594730" w:rsidRPr="00675407">
        <w:rPr>
          <w:rFonts w:ascii="Cordia New" w:hAnsi="Cordia New" w:cs="Cordia New"/>
          <w:sz w:val="32"/>
          <w:szCs w:val="32"/>
          <w:cs/>
        </w:rPr>
        <w:t>ล้านบาท และตั้งเป้าให้สามารถแข่งขันกับผู้เล่นระดับโลกได้</w:t>
      </w:r>
    </w:p>
    <w:p w14:paraId="017BFD15" w14:textId="6205D133" w:rsidR="00594730" w:rsidRPr="00675407" w:rsidRDefault="00675407" w:rsidP="00675407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ab/>
      </w:r>
      <w:r w:rsidR="00594730" w:rsidRPr="00675407">
        <w:rPr>
          <w:rFonts w:asciiTheme="minorBidi" w:hAnsiTheme="minorBidi"/>
          <w:b/>
          <w:bCs/>
          <w:sz w:val="32"/>
          <w:szCs w:val="32"/>
        </w:rPr>
        <w:t xml:space="preserve">2. </w:t>
      </w:r>
      <w:r w:rsidR="00594730" w:rsidRPr="00675407">
        <w:rPr>
          <w:rFonts w:asciiTheme="minorBidi" w:hAnsiTheme="minorBidi"/>
          <w:b/>
          <w:bCs/>
          <w:sz w:val="32"/>
          <w:szCs w:val="32"/>
          <w:cs/>
        </w:rPr>
        <w:t>ขยายการส่งออกจากเวียดนาม</w:t>
      </w:r>
      <w:r w:rsidR="0082205F" w:rsidRPr="0067540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675407">
        <w:rPr>
          <w:rFonts w:asciiTheme="minorBidi" w:hAnsiTheme="minorBidi"/>
          <w:sz w:val="32"/>
          <w:szCs w:val="32"/>
          <w:cs/>
        </w:rPr>
        <w:t>เช่น กระเบื้อง</w:t>
      </w:r>
      <w:r w:rsidR="00535C2B">
        <w:rPr>
          <w:rFonts w:asciiTheme="minorBidi" w:hAnsiTheme="minorBidi" w:hint="cs"/>
          <w:sz w:val="32"/>
          <w:szCs w:val="32"/>
          <w:cs/>
        </w:rPr>
        <w:t>เกรซพอร์ซเลน</w:t>
      </w:r>
      <w:r w:rsidRPr="0067540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675407">
        <w:rPr>
          <w:rFonts w:asciiTheme="minorBidi" w:hAnsiTheme="minorBidi"/>
          <w:sz w:val="32"/>
          <w:szCs w:val="32"/>
          <w:cs/>
        </w:rPr>
        <w:t xml:space="preserve">และกระเบื้อง </w:t>
      </w:r>
      <w:r w:rsidRPr="00675407">
        <w:rPr>
          <w:rFonts w:asciiTheme="minorBidi" w:hAnsiTheme="minorBidi"/>
          <w:sz w:val="32"/>
          <w:szCs w:val="32"/>
        </w:rPr>
        <w:t xml:space="preserve">Ceramic </w:t>
      </w:r>
      <w:r w:rsidR="00594730" w:rsidRPr="00675407">
        <w:rPr>
          <w:rFonts w:asciiTheme="minorBidi" w:hAnsiTheme="minorBidi"/>
          <w:sz w:val="32"/>
          <w:szCs w:val="32"/>
          <w:cs/>
        </w:rPr>
        <w:t>ใช้ฐานการผลิตในเวียดนาม</w:t>
      </w:r>
      <w:r w:rsidR="00594730" w:rsidRPr="00675407">
        <w:rPr>
          <w:rFonts w:asciiTheme="minorBidi" w:hAnsiTheme="minorBidi"/>
          <w:sz w:val="32"/>
          <w:szCs w:val="32"/>
        </w:rPr>
        <w:t xml:space="preserve"> </w:t>
      </w:r>
      <w:r w:rsidR="00594730" w:rsidRPr="00675407">
        <w:rPr>
          <w:rFonts w:asciiTheme="minorBidi" w:hAnsiTheme="minorBidi"/>
          <w:sz w:val="32"/>
          <w:szCs w:val="32"/>
          <w:cs/>
        </w:rPr>
        <w:t>ซึ่งมีต้นทุนการผลิตใกล้เคียงผู้เล่นระดับโลกเป็น</w:t>
      </w:r>
      <w:r w:rsidR="00A5113C" w:rsidRPr="00675407">
        <w:rPr>
          <w:rFonts w:asciiTheme="minorBidi" w:hAnsiTheme="minorBidi"/>
          <w:sz w:val="32"/>
          <w:szCs w:val="32"/>
          <w:cs/>
        </w:rPr>
        <w:t>ฐานทัพสำคัญ</w:t>
      </w:r>
      <w:r w:rsidR="00594730" w:rsidRPr="00675407">
        <w:rPr>
          <w:rFonts w:asciiTheme="minorBidi" w:hAnsiTheme="minorBidi"/>
          <w:sz w:val="32"/>
          <w:szCs w:val="32"/>
          <w:cs/>
        </w:rPr>
        <w:t>ในการขยายตลาดใหม่ ได้แก่</w:t>
      </w:r>
      <w:r w:rsidR="00594730" w:rsidRPr="00675407">
        <w:rPr>
          <w:rFonts w:asciiTheme="minorBidi" w:hAnsiTheme="minorBidi"/>
          <w:sz w:val="32"/>
          <w:szCs w:val="32"/>
        </w:rPr>
        <w:t xml:space="preserve"> </w:t>
      </w:r>
      <w:r w:rsidR="00594730" w:rsidRPr="00675407">
        <w:rPr>
          <w:rFonts w:asciiTheme="minorBidi" w:hAnsiTheme="minorBidi"/>
          <w:b/>
          <w:bCs/>
          <w:sz w:val="32"/>
          <w:szCs w:val="32"/>
          <w:cs/>
        </w:rPr>
        <w:t>ออสเตรเลีย</w:t>
      </w:r>
      <w:r w:rsidR="00594730" w:rsidRPr="00675407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94730" w:rsidRPr="00675407">
        <w:rPr>
          <w:rFonts w:asciiTheme="minorBidi" w:hAnsiTheme="minorBidi"/>
          <w:b/>
          <w:bCs/>
          <w:sz w:val="32"/>
          <w:szCs w:val="32"/>
          <w:cs/>
        </w:rPr>
        <w:t>เกาหลีใต้ และมาเลเซีย</w:t>
      </w:r>
      <w:r w:rsidR="00594730" w:rsidRPr="00675407">
        <w:rPr>
          <w:rFonts w:asciiTheme="minorBidi" w:hAnsiTheme="minorBidi"/>
          <w:sz w:val="32"/>
          <w:szCs w:val="32"/>
        </w:rPr>
        <w:t xml:space="preserve"> </w:t>
      </w:r>
      <w:r w:rsidR="00594730" w:rsidRPr="00675407">
        <w:rPr>
          <w:rFonts w:asciiTheme="minorBidi" w:hAnsiTheme="minorBidi"/>
          <w:sz w:val="32"/>
          <w:szCs w:val="32"/>
          <w:cs/>
        </w:rPr>
        <w:t>ที่บริษัทมีเครือข่ายตัวแทนจำหน่าย</w:t>
      </w:r>
      <w:r w:rsidR="00A5113C" w:rsidRPr="00675407">
        <w:rPr>
          <w:rFonts w:asciiTheme="minorBidi" w:hAnsiTheme="minorBidi"/>
          <w:sz w:val="32"/>
          <w:szCs w:val="32"/>
          <w:cs/>
        </w:rPr>
        <w:t>ที่มีความ</w:t>
      </w:r>
      <w:r w:rsidR="00594730" w:rsidRPr="00675407">
        <w:rPr>
          <w:rFonts w:asciiTheme="minorBidi" w:hAnsiTheme="minorBidi"/>
          <w:sz w:val="32"/>
          <w:szCs w:val="32"/>
          <w:cs/>
        </w:rPr>
        <w:t>พร้อม</w:t>
      </w:r>
      <w:r w:rsidR="00A5113C" w:rsidRPr="00675407">
        <w:rPr>
          <w:rFonts w:asciiTheme="minorBidi" w:hAnsiTheme="minorBidi"/>
          <w:sz w:val="32"/>
          <w:szCs w:val="32"/>
          <w:cs/>
        </w:rPr>
        <w:t xml:space="preserve">ในการรองรับ </w:t>
      </w:r>
      <w:r w:rsidR="00594730" w:rsidRPr="00675407">
        <w:rPr>
          <w:rFonts w:asciiTheme="minorBidi" w:hAnsiTheme="minorBidi"/>
          <w:sz w:val="32"/>
          <w:szCs w:val="32"/>
        </w:rPr>
        <w:t xml:space="preserve"> </w:t>
      </w:r>
    </w:p>
    <w:p w14:paraId="0CA8CDA6" w14:textId="0DA23D3C" w:rsidR="00594730" w:rsidRPr="00594730" w:rsidRDefault="00675407" w:rsidP="00633A51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ab/>
      </w:r>
      <w:r w:rsidR="00594730" w:rsidRPr="00594730">
        <w:rPr>
          <w:rFonts w:ascii="Cordia New" w:hAnsi="Cordia New" w:cs="Cordia New"/>
          <w:b/>
          <w:bCs/>
          <w:sz w:val="32"/>
          <w:szCs w:val="32"/>
        </w:rPr>
        <w:t xml:space="preserve">3. </w:t>
      </w:r>
      <w:r w:rsidR="00594730" w:rsidRPr="00594730">
        <w:rPr>
          <w:rFonts w:ascii="Cordia New" w:hAnsi="Cordia New" w:cs="Cordia New"/>
          <w:b/>
          <w:bCs/>
          <w:sz w:val="32"/>
          <w:szCs w:val="32"/>
          <w:cs/>
        </w:rPr>
        <w:t>เสริมพอร์ตด้วยสินค้าคุณภาพคัดพิเศษ</w:t>
      </w:r>
      <w:r w:rsidR="0082205F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594730" w:rsidRPr="00594730">
        <w:rPr>
          <w:rFonts w:ascii="Cordia New" w:hAnsi="Cordia New" w:cs="Cordia New"/>
          <w:sz w:val="32"/>
          <w:szCs w:val="32"/>
          <w:cs/>
        </w:rPr>
        <w:t>อาศัยความได้เปรียบจากการเป็นผู้นำเข้าอันดับหนึ่ง</w:t>
      </w:r>
      <w:r w:rsidR="00594730" w:rsidRPr="00594730">
        <w:rPr>
          <w:rFonts w:ascii="Cordia New" w:hAnsi="Cordia New" w:cs="Cordia New"/>
          <w:sz w:val="32"/>
          <w:szCs w:val="32"/>
        </w:rPr>
        <w:t xml:space="preserve"> </w:t>
      </w:r>
      <w:r w:rsidR="00594730" w:rsidRPr="00594730">
        <w:rPr>
          <w:rFonts w:ascii="Cordia New" w:hAnsi="Cordia New" w:cs="Cordia New"/>
          <w:sz w:val="32"/>
          <w:szCs w:val="32"/>
          <w:cs/>
        </w:rPr>
        <w:t>ทำให้สามารถคัดเลือกสินค้า</w:t>
      </w:r>
      <w:r w:rsidR="00535C2B">
        <w:rPr>
          <w:rFonts w:ascii="Cordia New" w:hAnsi="Cordia New" w:cs="Cordia New" w:hint="cs"/>
          <w:sz w:val="32"/>
          <w:szCs w:val="32"/>
          <w:cs/>
        </w:rPr>
        <w:t>กระเบื้องและสุขภัณฑ์</w:t>
      </w:r>
      <w:r w:rsidR="00594730" w:rsidRPr="00594730">
        <w:rPr>
          <w:rFonts w:ascii="Cordia New" w:hAnsi="Cordia New" w:cs="Cordia New"/>
          <w:sz w:val="32"/>
          <w:szCs w:val="32"/>
          <w:cs/>
        </w:rPr>
        <w:t>ที่ดีในราคาที่เหมาะสม</w:t>
      </w:r>
      <w:r w:rsidR="00594730" w:rsidRPr="00594730">
        <w:rPr>
          <w:rFonts w:ascii="Cordia New" w:hAnsi="Cordia New" w:cs="Cordia New"/>
          <w:sz w:val="32"/>
          <w:szCs w:val="32"/>
        </w:rPr>
        <w:t xml:space="preserve"> </w:t>
      </w:r>
      <w:r w:rsidR="00594730" w:rsidRPr="00594730">
        <w:rPr>
          <w:rFonts w:ascii="Cordia New" w:hAnsi="Cordia New" w:cs="Cordia New"/>
          <w:sz w:val="32"/>
          <w:szCs w:val="32"/>
          <w:cs/>
        </w:rPr>
        <w:t>เพื่อตอบสนองลูกค้าและเพิ่มกำไร</w:t>
      </w:r>
      <w:r w:rsidR="00A5113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94730" w:rsidRPr="00594730">
        <w:rPr>
          <w:rFonts w:ascii="Cordia New" w:hAnsi="Cordia New" w:cs="Cordia New"/>
          <w:sz w:val="32"/>
          <w:szCs w:val="32"/>
        </w:rPr>
        <w:br/>
      </w:r>
      <w:r w:rsidR="00AC0424">
        <w:rPr>
          <w:rFonts w:ascii="Cordia New" w:hAnsi="Cordia New" w:cs="Cordia New"/>
          <w:b/>
          <w:bCs/>
          <w:sz w:val="32"/>
          <w:szCs w:val="32"/>
          <w:cs/>
        </w:rPr>
        <w:lastRenderedPageBreak/>
        <w:tab/>
      </w:r>
      <w:r w:rsidR="00594730" w:rsidRPr="00594730">
        <w:rPr>
          <w:rFonts w:ascii="Cordia New" w:hAnsi="Cordia New" w:cs="Cordia New"/>
          <w:b/>
          <w:bCs/>
          <w:sz w:val="32"/>
          <w:szCs w:val="32"/>
        </w:rPr>
        <w:t xml:space="preserve">4. </w:t>
      </w:r>
      <w:r w:rsidR="00594730" w:rsidRPr="00594730">
        <w:rPr>
          <w:rFonts w:ascii="Cordia New" w:hAnsi="Cordia New" w:cs="Cordia New"/>
          <w:b/>
          <w:bCs/>
          <w:sz w:val="32"/>
          <w:szCs w:val="32"/>
          <w:cs/>
        </w:rPr>
        <w:t>มองหาความร่วมมือและโอกาสใหม่ในธุรกิจเกี่ยวเนื่อง</w:t>
      </w:r>
      <w:r w:rsidR="0082205F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594730" w:rsidRPr="00594730">
        <w:rPr>
          <w:rFonts w:ascii="Cordia New" w:hAnsi="Cordia New" w:cs="Cordia New"/>
          <w:sz w:val="32"/>
          <w:szCs w:val="32"/>
          <w:cs/>
        </w:rPr>
        <w:t xml:space="preserve">เปิดรับการ </w:t>
      </w:r>
      <w:r w:rsidR="00594730" w:rsidRPr="00594730">
        <w:rPr>
          <w:rFonts w:ascii="Cordia New" w:hAnsi="Cordia New" w:cs="Cordia New"/>
          <w:sz w:val="32"/>
          <w:szCs w:val="32"/>
        </w:rPr>
        <w:t xml:space="preserve">Merger and Partnership </w:t>
      </w:r>
      <w:r w:rsidR="00594730" w:rsidRPr="00594730">
        <w:rPr>
          <w:rFonts w:ascii="Cordia New" w:hAnsi="Cordia New" w:cs="Cordia New"/>
          <w:sz w:val="32"/>
          <w:szCs w:val="32"/>
          <w:cs/>
        </w:rPr>
        <w:t>และความร่วมมือในรูปแบบต่าง ๆ</w:t>
      </w:r>
      <w:r w:rsidR="00594730" w:rsidRPr="00594730">
        <w:rPr>
          <w:rFonts w:ascii="Cordia New" w:hAnsi="Cordia New" w:cs="Cordia New"/>
          <w:sz w:val="32"/>
          <w:szCs w:val="32"/>
        </w:rPr>
        <w:t xml:space="preserve"> </w:t>
      </w:r>
      <w:r w:rsidR="00594730" w:rsidRPr="00594730">
        <w:rPr>
          <w:rFonts w:ascii="Cordia New" w:hAnsi="Cordia New" w:cs="Cordia New"/>
          <w:sz w:val="32"/>
          <w:szCs w:val="32"/>
          <w:cs/>
        </w:rPr>
        <w:t>เพื่อสร้างการเติบโตระยะยาว</w:t>
      </w:r>
      <w:r w:rsidR="00594730" w:rsidRPr="00594730">
        <w:rPr>
          <w:rFonts w:ascii="Cordia New" w:hAnsi="Cordia New" w:cs="Cordia New"/>
          <w:sz w:val="32"/>
          <w:szCs w:val="32"/>
        </w:rPr>
        <w:t xml:space="preserve"> </w:t>
      </w:r>
    </w:p>
    <w:p w14:paraId="42E60391" w14:textId="791B9F14" w:rsidR="008E0120" w:rsidRDefault="00CC5B1D" w:rsidP="00633A51">
      <w:pPr>
        <w:spacing w:after="0"/>
        <w:ind w:firstLine="72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จากกลยุทธ์ดังกล่าว ส่งผลให้บริษัทมีความสามารถในการทำกำไรดีขึ้นอย่างต่อเนื่อง โดยใน </w:t>
      </w:r>
      <w:r w:rsidR="005E07DB" w:rsidRPr="008A0750">
        <w:rPr>
          <w:rFonts w:asciiTheme="minorBidi" w:hAnsiTheme="minorBidi"/>
          <w:sz w:val="32"/>
          <w:szCs w:val="32"/>
          <w:cs/>
        </w:rPr>
        <w:t>ไตรมาส</w:t>
      </w:r>
      <w:r w:rsidR="005E07DB">
        <w:rPr>
          <w:rFonts w:asciiTheme="minorBidi" w:hAnsiTheme="minorBidi" w:hint="cs"/>
          <w:sz w:val="32"/>
          <w:szCs w:val="32"/>
          <w:cs/>
        </w:rPr>
        <w:t>ที่</w:t>
      </w:r>
      <w:r w:rsidR="005E07DB" w:rsidRPr="008A0750">
        <w:rPr>
          <w:rFonts w:asciiTheme="minorBidi" w:hAnsiTheme="minorBidi"/>
          <w:sz w:val="32"/>
          <w:szCs w:val="32"/>
          <w:cs/>
        </w:rPr>
        <w:t xml:space="preserve"> </w:t>
      </w:r>
      <w:r w:rsidR="005E07DB" w:rsidRPr="008A0750">
        <w:rPr>
          <w:rFonts w:asciiTheme="minorBidi" w:hAnsiTheme="minorBidi"/>
          <w:sz w:val="32"/>
          <w:szCs w:val="32"/>
        </w:rPr>
        <w:t>1/2568</w:t>
      </w:r>
      <w:r w:rsidR="005E07DB" w:rsidRPr="008A0750">
        <w:rPr>
          <w:rFonts w:asciiTheme="minorBidi" w:hAnsiTheme="minorBidi"/>
          <w:sz w:val="32"/>
          <w:szCs w:val="32"/>
          <w:cs/>
        </w:rPr>
        <w:t xml:space="preserve">  บริษัทเติบโต </w:t>
      </w:r>
      <w:r w:rsidR="005E07DB" w:rsidRPr="007D6680">
        <w:rPr>
          <w:rFonts w:asciiTheme="minorBidi" w:hAnsiTheme="minorBidi"/>
          <w:sz w:val="32"/>
          <w:szCs w:val="32"/>
        </w:rPr>
        <w:t xml:space="preserve">EBITDA </w:t>
      </w:r>
      <w:r w:rsidR="005E07DB" w:rsidRPr="008A0750">
        <w:rPr>
          <w:rFonts w:asciiTheme="minorBidi" w:hAnsiTheme="minorBidi"/>
          <w:sz w:val="32"/>
          <w:szCs w:val="32"/>
          <w:cs/>
        </w:rPr>
        <w:t xml:space="preserve">อยู่ที่ </w:t>
      </w:r>
      <w:r w:rsidR="005E07DB" w:rsidRPr="007D6680">
        <w:rPr>
          <w:rFonts w:asciiTheme="minorBidi" w:hAnsiTheme="minorBidi"/>
          <w:sz w:val="32"/>
          <w:szCs w:val="32"/>
        </w:rPr>
        <w:t>808</w:t>
      </w:r>
      <w:r w:rsidR="005E07DB" w:rsidRPr="007D6680">
        <w:rPr>
          <w:rFonts w:asciiTheme="minorBidi" w:hAnsiTheme="minorBidi"/>
          <w:sz w:val="32"/>
          <w:szCs w:val="32"/>
          <w:cs/>
        </w:rPr>
        <w:t xml:space="preserve"> ล้านบาท เพิ่มขึ้น </w:t>
      </w:r>
      <w:r w:rsidR="005E07DB" w:rsidRPr="007D6680">
        <w:rPr>
          <w:rFonts w:asciiTheme="minorBidi" w:hAnsiTheme="minorBidi"/>
          <w:sz w:val="32"/>
          <w:szCs w:val="32"/>
        </w:rPr>
        <w:t>34%</w:t>
      </w:r>
      <w:r w:rsidR="005E07DB" w:rsidRPr="00BE04FC">
        <w:rPr>
          <w:rFonts w:asciiTheme="minorBidi" w:hAnsiTheme="minorBidi"/>
          <w:sz w:val="32"/>
          <w:szCs w:val="32"/>
          <w:cs/>
        </w:rPr>
        <w:t xml:space="preserve"> จากไตรมาส</w:t>
      </w:r>
      <w:r w:rsidR="005E07DB">
        <w:rPr>
          <w:rFonts w:asciiTheme="minorBidi" w:hAnsiTheme="minorBidi" w:hint="cs"/>
          <w:sz w:val="32"/>
          <w:szCs w:val="32"/>
          <w:cs/>
        </w:rPr>
        <w:t>ก่อน</w:t>
      </w:r>
      <w:r w:rsidR="005E07DB" w:rsidRPr="007D6680">
        <w:rPr>
          <w:rFonts w:asciiTheme="minorBidi" w:hAnsiTheme="minorBidi"/>
          <w:sz w:val="32"/>
          <w:szCs w:val="32"/>
        </w:rPr>
        <w:t xml:space="preserve">  EBITDA Margin </w:t>
      </w:r>
      <w:r w:rsidR="005E07DB" w:rsidRPr="007D6680">
        <w:rPr>
          <w:rFonts w:asciiTheme="minorBidi" w:hAnsiTheme="minorBidi"/>
          <w:sz w:val="32"/>
          <w:szCs w:val="32"/>
          <w:cs/>
        </w:rPr>
        <w:t xml:space="preserve">อยู่ที่ </w:t>
      </w:r>
      <w:r w:rsidR="005E07DB" w:rsidRPr="007D6680">
        <w:rPr>
          <w:rFonts w:asciiTheme="minorBidi" w:hAnsiTheme="minorBidi"/>
          <w:sz w:val="32"/>
          <w:szCs w:val="32"/>
        </w:rPr>
        <w:t>13.7%</w:t>
      </w:r>
      <w:r w:rsidR="005E07DB" w:rsidRPr="00BE04FC">
        <w:rPr>
          <w:rFonts w:asciiTheme="minorBidi" w:hAnsiTheme="minorBidi"/>
          <w:sz w:val="32"/>
          <w:szCs w:val="32"/>
          <w:cs/>
        </w:rPr>
        <w:t xml:space="preserve"> สูงกว่าไตรมาสก่อนหน้า</w:t>
      </w:r>
      <w:r w:rsidR="005E07DB">
        <w:rPr>
          <w:rFonts w:asciiTheme="minorBidi" w:hAnsiTheme="minorBidi" w:hint="cs"/>
          <w:sz w:val="32"/>
          <w:szCs w:val="32"/>
          <w:cs/>
        </w:rPr>
        <w:t xml:space="preserve">ซึ่งอยู่ที่ </w:t>
      </w:r>
      <w:r w:rsidR="005E07D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5E07DB" w:rsidRPr="00A50052">
        <w:rPr>
          <w:rFonts w:asciiTheme="minorBidi" w:hAnsiTheme="minorBidi"/>
          <w:sz w:val="32"/>
          <w:szCs w:val="32"/>
        </w:rPr>
        <w:t>11.9%</w:t>
      </w:r>
      <w:r w:rsidR="005E07D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5E07DB">
        <w:rPr>
          <w:rFonts w:asciiTheme="minorBidi" w:hAnsiTheme="minorBidi" w:hint="cs"/>
          <w:sz w:val="32"/>
          <w:szCs w:val="32"/>
          <w:cs/>
        </w:rPr>
        <w:t>และ</w:t>
      </w:r>
      <w:r w:rsidR="005E07DB" w:rsidRPr="00A50052">
        <w:rPr>
          <w:rFonts w:asciiTheme="minorBidi" w:hAnsiTheme="minorBidi"/>
          <w:sz w:val="32"/>
          <w:szCs w:val="32"/>
          <w:cs/>
        </w:rPr>
        <w:t>กำไรสุทธิ</w:t>
      </w:r>
      <w:r w:rsidR="005E07DB">
        <w:rPr>
          <w:rFonts w:asciiTheme="minorBidi" w:hAnsiTheme="minorBidi" w:hint="cs"/>
          <w:sz w:val="32"/>
          <w:szCs w:val="32"/>
          <w:cs/>
        </w:rPr>
        <w:t>อยู่ที่</w:t>
      </w:r>
      <w:r w:rsidR="005E07DB" w:rsidRPr="00A50052">
        <w:rPr>
          <w:rFonts w:asciiTheme="minorBidi" w:hAnsiTheme="minorBidi"/>
          <w:sz w:val="32"/>
          <w:szCs w:val="32"/>
          <w:cs/>
        </w:rPr>
        <w:t xml:space="preserve">  </w:t>
      </w:r>
      <w:r w:rsidR="005E07DB" w:rsidRPr="00A50052">
        <w:rPr>
          <w:rFonts w:asciiTheme="minorBidi" w:hAnsiTheme="minorBidi"/>
          <w:sz w:val="32"/>
          <w:szCs w:val="32"/>
        </w:rPr>
        <w:t>217</w:t>
      </w:r>
      <w:r w:rsidR="005E07DB" w:rsidRPr="00A50052">
        <w:rPr>
          <w:rFonts w:asciiTheme="minorBidi" w:hAnsiTheme="minorBidi"/>
          <w:sz w:val="32"/>
          <w:szCs w:val="32"/>
          <w:cs/>
        </w:rPr>
        <w:t xml:space="preserve"> ล้านบาท เพิ่มขึ้น </w:t>
      </w:r>
      <w:r w:rsidR="005E07DB" w:rsidRPr="00A50052">
        <w:rPr>
          <w:rFonts w:asciiTheme="minorBidi" w:hAnsiTheme="minorBidi"/>
          <w:sz w:val="32"/>
          <w:szCs w:val="32"/>
        </w:rPr>
        <w:t>171%</w:t>
      </w:r>
      <w:r w:rsidR="005E07D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5E07DB">
        <w:rPr>
          <w:rFonts w:asciiTheme="minorBidi" w:hAnsiTheme="minorBidi" w:hint="cs"/>
          <w:sz w:val="32"/>
          <w:szCs w:val="32"/>
          <w:cs/>
        </w:rPr>
        <w:t>จากไตรมาสก่อน</w:t>
      </w:r>
      <w:r w:rsidR="005E07DB" w:rsidRPr="00A50052">
        <w:rPr>
          <w:rFonts w:asciiTheme="minorBidi" w:hAnsiTheme="minorBidi"/>
          <w:sz w:val="32"/>
          <w:szCs w:val="32"/>
          <w:cs/>
        </w:rPr>
        <w:t xml:space="preserve"> ขณะ</w:t>
      </w:r>
      <w:r w:rsidR="005E07DB">
        <w:rPr>
          <w:rFonts w:asciiTheme="minorBidi" w:hAnsiTheme="minorBidi" w:hint="cs"/>
          <w:sz w:val="32"/>
          <w:szCs w:val="32"/>
          <w:cs/>
        </w:rPr>
        <w:t xml:space="preserve">เดียวกัน </w:t>
      </w:r>
      <w:r w:rsidR="005E07DB" w:rsidRPr="00A50052">
        <w:rPr>
          <w:rFonts w:asciiTheme="minorBidi" w:hAnsiTheme="minorBidi"/>
          <w:sz w:val="32"/>
          <w:szCs w:val="32"/>
          <w:cs/>
        </w:rPr>
        <w:t>อัตรากำไรสุทธิ</w:t>
      </w:r>
      <w:r w:rsidR="005E07DB">
        <w:rPr>
          <w:rFonts w:asciiTheme="minorBidi" w:hAnsiTheme="minorBidi" w:hint="cs"/>
          <w:sz w:val="32"/>
          <w:szCs w:val="32"/>
          <w:cs/>
        </w:rPr>
        <w:t>อยู่ที่</w:t>
      </w:r>
      <w:r w:rsidR="005E07DB" w:rsidRPr="00A50052">
        <w:rPr>
          <w:rFonts w:asciiTheme="minorBidi" w:hAnsiTheme="minorBidi"/>
          <w:sz w:val="32"/>
          <w:szCs w:val="32"/>
          <w:cs/>
        </w:rPr>
        <w:t xml:space="preserve"> </w:t>
      </w:r>
      <w:r w:rsidR="005E07DB" w:rsidRPr="00A50052">
        <w:rPr>
          <w:rFonts w:asciiTheme="minorBidi" w:hAnsiTheme="minorBidi"/>
          <w:sz w:val="32"/>
          <w:szCs w:val="32"/>
        </w:rPr>
        <w:t>3.9%</w:t>
      </w:r>
      <w:r w:rsidR="005E07DB" w:rsidRPr="00A50052">
        <w:rPr>
          <w:rFonts w:asciiTheme="minorBidi" w:hAnsiTheme="minorBidi"/>
          <w:sz w:val="32"/>
          <w:szCs w:val="32"/>
          <w:cs/>
        </w:rPr>
        <w:t xml:space="preserve"> เทียบกับ </w:t>
      </w:r>
      <w:r w:rsidR="005E07DB" w:rsidRPr="00A50052">
        <w:rPr>
          <w:rFonts w:asciiTheme="minorBidi" w:hAnsiTheme="minorBidi"/>
          <w:sz w:val="32"/>
          <w:szCs w:val="32"/>
        </w:rPr>
        <w:t>2.8%</w:t>
      </w:r>
      <w:r w:rsidR="005E07DB">
        <w:rPr>
          <w:rFonts w:asciiTheme="minorBidi" w:hAnsiTheme="minorBidi" w:hint="cs"/>
          <w:sz w:val="32"/>
          <w:szCs w:val="32"/>
          <w:cs/>
        </w:rPr>
        <w:t xml:space="preserve"> </w:t>
      </w:r>
      <w:r w:rsidR="005E07DB" w:rsidRPr="00A50052">
        <w:rPr>
          <w:rFonts w:asciiTheme="minorBidi" w:hAnsiTheme="minorBidi"/>
          <w:sz w:val="32"/>
          <w:szCs w:val="32"/>
          <w:cs/>
        </w:rPr>
        <w:t>ในไตรมาส</w:t>
      </w:r>
      <w:r w:rsidR="005E07DB">
        <w:rPr>
          <w:rFonts w:asciiTheme="minorBidi" w:hAnsiTheme="minorBidi" w:hint="cs"/>
          <w:sz w:val="32"/>
          <w:szCs w:val="32"/>
          <w:cs/>
        </w:rPr>
        <w:t>ก่อน</w:t>
      </w:r>
      <w:r w:rsidR="00927EC4">
        <w:rPr>
          <w:rFonts w:asciiTheme="minorBidi" w:hAnsiTheme="minorBidi" w:hint="cs"/>
          <w:sz w:val="32"/>
          <w:szCs w:val="32"/>
          <w:cs/>
        </w:rPr>
        <w:t xml:space="preserve">  </w:t>
      </w:r>
      <w:r>
        <w:rPr>
          <w:rFonts w:asciiTheme="minorBidi" w:hAnsiTheme="minorBidi" w:hint="cs"/>
          <w:sz w:val="32"/>
          <w:szCs w:val="32"/>
          <w:cs/>
        </w:rPr>
        <w:t>ซึ่ง</w:t>
      </w:r>
      <w:r w:rsidR="00927EC4">
        <w:rPr>
          <w:rFonts w:asciiTheme="minorBidi" w:hAnsiTheme="minorBidi" w:hint="cs"/>
          <w:sz w:val="32"/>
          <w:szCs w:val="32"/>
          <w:cs/>
        </w:rPr>
        <w:t>บริษัทฯ มั่นใจว่าจะสามารถ</w:t>
      </w:r>
      <w:r w:rsidR="008E0120">
        <w:rPr>
          <w:rFonts w:ascii="Cordia New" w:hAnsi="Cordia New" w:cs="Cordia New" w:hint="cs"/>
          <w:sz w:val="32"/>
          <w:szCs w:val="32"/>
          <w:cs/>
        </w:rPr>
        <w:t>รับมือกับความผันผวนที่กำลังเกิดขึ้นอนาคต พร้อมเดินหน้า</w:t>
      </w:r>
      <w:r w:rsidR="00594730" w:rsidRPr="00594730">
        <w:rPr>
          <w:rFonts w:ascii="Cordia New" w:hAnsi="Cordia New" w:cs="Cordia New"/>
          <w:sz w:val="32"/>
          <w:szCs w:val="32"/>
          <w:cs/>
        </w:rPr>
        <w:t>ปรับตัวเชิงรุก มองหาโอกาสทางการค้าใหม่อย่างต่อเนื่อง</w:t>
      </w:r>
      <w:r w:rsidR="00594730" w:rsidRPr="00594730">
        <w:rPr>
          <w:rFonts w:ascii="Cordia New" w:hAnsi="Cordia New" w:cs="Cordia New"/>
          <w:sz w:val="32"/>
          <w:szCs w:val="32"/>
        </w:rPr>
        <w:t xml:space="preserve"> </w:t>
      </w:r>
      <w:r w:rsidR="00594730" w:rsidRPr="00594730">
        <w:rPr>
          <w:rFonts w:ascii="Cordia New" w:hAnsi="Cordia New" w:cs="Cordia New"/>
          <w:sz w:val="32"/>
          <w:szCs w:val="32"/>
          <w:cs/>
        </w:rPr>
        <w:t>ด้วยจุดแข็งด้านประสิทธิภาพ</w:t>
      </w:r>
      <w:r w:rsidR="00927EC4">
        <w:rPr>
          <w:rFonts w:ascii="Cordia New" w:hAnsi="Cordia New" w:cs="Cordia New" w:hint="cs"/>
          <w:sz w:val="32"/>
          <w:szCs w:val="32"/>
          <w:cs/>
        </w:rPr>
        <w:t>ด้าน</w:t>
      </w:r>
      <w:r w:rsidR="00594730" w:rsidRPr="00594730">
        <w:rPr>
          <w:rFonts w:ascii="Cordia New" w:hAnsi="Cordia New" w:cs="Cordia New"/>
          <w:sz w:val="32"/>
          <w:szCs w:val="32"/>
          <w:cs/>
        </w:rPr>
        <w:t>ต้นทุนเพื่อให้</w:t>
      </w:r>
      <w:r w:rsidR="00927EC4">
        <w:rPr>
          <w:rFonts w:ascii="Cordia New" w:hAnsi="Cordia New" w:cs="Cordia New" w:hint="cs"/>
          <w:sz w:val="32"/>
          <w:szCs w:val="32"/>
          <w:cs/>
        </w:rPr>
        <w:t>สามารถ</w:t>
      </w:r>
      <w:r w:rsidR="00594730" w:rsidRPr="00594730">
        <w:rPr>
          <w:rFonts w:ascii="Cordia New" w:hAnsi="Cordia New" w:cs="Cordia New"/>
          <w:sz w:val="32"/>
          <w:szCs w:val="32"/>
          <w:cs/>
        </w:rPr>
        <w:t>แข่งขันได้ในระดับโลก</w:t>
      </w:r>
      <w:r w:rsidR="00927EC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94730" w:rsidRPr="00594730">
        <w:rPr>
          <w:rFonts w:ascii="Cordia New" w:hAnsi="Cordia New" w:cs="Cordia New"/>
          <w:sz w:val="32"/>
          <w:szCs w:val="32"/>
        </w:rPr>
        <w:t xml:space="preserve"> </w:t>
      </w:r>
      <w:r w:rsidR="00927EC4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0D23A1BD" w14:textId="77777777" w:rsidR="00FD76B8" w:rsidRDefault="00FD76B8" w:rsidP="00FD76B8">
      <w:pPr>
        <w:spacing w:after="0"/>
        <w:ind w:firstLine="720"/>
        <w:jc w:val="center"/>
        <w:rPr>
          <w:rFonts w:ascii="Cordia New" w:hAnsi="Cordia New" w:cs="Cordia New"/>
          <w:sz w:val="32"/>
          <w:szCs w:val="32"/>
          <w:highlight w:val="yellow"/>
        </w:rPr>
      </w:pPr>
    </w:p>
    <w:p w14:paraId="2B00998B" w14:textId="77777777" w:rsidR="005E07DB" w:rsidRPr="00EA63C9" w:rsidRDefault="00FD76B8" w:rsidP="00FD76B8">
      <w:pPr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**************************************************</w:t>
      </w:r>
    </w:p>
    <w:sectPr w:rsidR="005E07DB" w:rsidRPr="00EA63C9" w:rsidSect="00F61B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6A7BC" w14:textId="77777777" w:rsidR="00941138" w:rsidRDefault="00941138" w:rsidP="000F230D">
      <w:pPr>
        <w:spacing w:after="0" w:line="240" w:lineRule="auto"/>
      </w:pPr>
      <w:r>
        <w:separator/>
      </w:r>
    </w:p>
  </w:endnote>
  <w:endnote w:type="continuationSeparator" w:id="0">
    <w:p w14:paraId="7C6A9455" w14:textId="77777777" w:rsidR="00941138" w:rsidRDefault="00941138" w:rsidP="000F2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arabun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1B60F" w14:textId="77777777" w:rsidR="000F230D" w:rsidRDefault="000F23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AFB6" w14:textId="77777777" w:rsidR="000F230D" w:rsidRDefault="000F23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2EB4F" w14:textId="77777777" w:rsidR="000F230D" w:rsidRDefault="000F2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3EFBC" w14:textId="77777777" w:rsidR="00941138" w:rsidRDefault="00941138" w:rsidP="000F230D">
      <w:pPr>
        <w:spacing w:after="0" w:line="240" w:lineRule="auto"/>
      </w:pPr>
      <w:r>
        <w:separator/>
      </w:r>
    </w:p>
  </w:footnote>
  <w:footnote w:type="continuationSeparator" w:id="0">
    <w:p w14:paraId="4088D6E7" w14:textId="77777777" w:rsidR="00941138" w:rsidRDefault="00941138" w:rsidP="000F2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36E14" w14:textId="77777777" w:rsidR="000F230D" w:rsidRDefault="000F23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E8064" w14:textId="77777777" w:rsidR="000F230D" w:rsidRDefault="000F23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2ACFC" w14:textId="77777777" w:rsidR="000F230D" w:rsidRDefault="000F23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3662F"/>
    <w:multiLevelType w:val="hybridMultilevel"/>
    <w:tmpl w:val="4E884ECA"/>
    <w:lvl w:ilvl="0" w:tplc="10E6C7E2">
      <w:start w:val="1"/>
      <w:numFmt w:val="decimal"/>
      <w:lvlText w:val="%1."/>
      <w:lvlJc w:val="left"/>
      <w:pPr>
        <w:ind w:left="360" w:hanging="360"/>
      </w:pPr>
      <w:rPr>
        <w:rFonts w:ascii="Cordia New" w:eastAsiaTheme="minorHAnsi" w:hAnsi="Cordia New" w:cs="Cordia New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2A7EA0"/>
    <w:multiLevelType w:val="hybridMultilevel"/>
    <w:tmpl w:val="218C7D52"/>
    <w:lvl w:ilvl="0" w:tplc="4E3824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arabun" w:hAnsi="Sarabun" w:hint="default"/>
      </w:rPr>
    </w:lvl>
    <w:lvl w:ilvl="1" w:tplc="4302F8B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arabun" w:hAnsi="Sarabun" w:hint="default"/>
      </w:rPr>
    </w:lvl>
    <w:lvl w:ilvl="2" w:tplc="8DCAE58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arabun" w:hAnsi="Sarabun" w:hint="default"/>
      </w:rPr>
    </w:lvl>
    <w:lvl w:ilvl="3" w:tplc="65E8FA92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arabun" w:hAnsi="Sarabun" w:hint="default"/>
      </w:rPr>
    </w:lvl>
    <w:lvl w:ilvl="4" w:tplc="4890546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arabun" w:hAnsi="Sarabun" w:hint="default"/>
      </w:rPr>
    </w:lvl>
    <w:lvl w:ilvl="5" w:tplc="942A9E4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arabun" w:hAnsi="Sarabun" w:hint="default"/>
      </w:rPr>
    </w:lvl>
    <w:lvl w:ilvl="6" w:tplc="6344A3A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arabun" w:hAnsi="Sarabun" w:hint="default"/>
      </w:rPr>
    </w:lvl>
    <w:lvl w:ilvl="7" w:tplc="F80C97E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arabun" w:hAnsi="Sarabun" w:hint="default"/>
      </w:rPr>
    </w:lvl>
    <w:lvl w:ilvl="8" w:tplc="FA08AD5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arabun" w:hAnsi="Sarabun" w:hint="default"/>
      </w:rPr>
    </w:lvl>
  </w:abstractNum>
  <w:abstractNum w:abstractNumId="2" w15:restartNumberingAfterBreak="0">
    <w:nsid w:val="746055E3"/>
    <w:multiLevelType w:val="hybridMultilevel"/>
    <w:tmpl w:val="801423D8"/>
    <w:lvl w:ilvl="0" w:tplc="97A64F8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arabun" w:hAnsi="Sarabun" w:hint="default"/>
      </w:rPr>
    </w:lvl>
    <w:lvl w:ilvl="1" w:tplc="8AF45C38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arabun" w:hAnsi="Sarabun" w:hint="default"/>
      </w:rPr>
    </w:lvl>
    <w:lvl w:ilvl="2" w:tplc="62106EB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arabun" w:hAnsi="Sarabun" w:hint="default"/>
      </w:rPr>
    </w:lvl>
    <w:lvl w:ilvl="3" w:tplc="CC5EC6D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arabun" w:hAnsi="Sarabun" w:hint="default"/>
      </w:rPr>
    </w:lvl>
    <w:lvl w:ilvl="4" w:tplc="CD7C8DC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arabun" w:hAnsi="Sarabun" w:hint="default"/>
      </w:rPr>
    </w:lvl>
    <w:lvl w:ilvl="5" w:tplc="783AE6F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arabun" w:hAnsi="Sarabun" w:hint="default"/>
      </w:rPr>
    </w:lvl>
    <w:lvl w:ilvl="6" w:tplc="05642232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arabun" w:hAnsi="Sarabun" w:hint="default"/>
      </w:rPr>
    </w:lvl>
    <w:lvl w:ilvl="7" w:tplc="631204E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arabun" w:hAnsi="Sarabun" w:hint="default"/>
      </w:rPr>
    </w:lvl>
    <w:lvl w:ilvl="8" w:tplc="FFEEE18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arabun" w:hAnsi="Sarabu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0D"/>
    <w:rsid w:val="000A067D"/>
    <w:rsid w:val="000F230D"/>
    <w:rsid w:val="00157928"/>
    <w:rsid w:val="00386043"/>
    <w:rsid w:val="0042524C"/>
    <w:rsid w:val="00535C2B"/>
    <w:rsid w:val="0055708F"/>
    <w:rsid w:val="00594730"/>
    <w:rsid w:val="005E07DB"/>
    <w:rsid w:val="00633A51"/>
    <w:rsid w:val="00675407"/>
    <w:rsid w:val="00714DCD"/>
    <w:rsid w:val="00771D25"/>
    <w:rsid w:val="0082205F"/>
    <w:rsid w:val="008C52EE"/>
    <w:rsid w:val="008E0120"/>
    <w:rsid w:val="008F4E06"/>
    <w:rsid w:val="00903587"/>
    <w:rsid w:val="00927EC4"/>
    <w:rsid w:val="00941138"/>
    <w:rsid w:val="00A40957"/>
    <w:rsid w:val="00A5113C"/>
    <w:rsid w:val="00AC0424"/>
    <w:rsid w:val="00B20CA4"/>
    <w:rsid w:val="00B43C37"/>
    <w:rsid w:val="00B664B9"/>
    <w:rsid w:val="00B7751E"/>
    <w:rsid w:val="00BB5DFB"/>
    <w:rsid w:val="00CA00CC"/>
    <w:rsid w:val="00CC5B1D"/>
    <w:rsid w:val="00DC3D8D"/>
    <w:rsid w:val="00E55FA3"/>
    <w:rsid w:val="00EA63C9"/>
    <w:rsid w:val="00EB3B95"/>
    <w:rsid w:val="00F61B43"/>
    <w:rsid w:val="00F9652E"/>
    <w:rsid w:val="00FD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02F1F"/>
  <w15:chartTrackingRefBased/>
  <w15:docId w15:val="{499774D1-59D6-493C-8378-6E2CF10E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30D"/>
  </w:style>
  <w:style w:type="paragraph" w:styleId="Footer">
    <w:name w:val="footer"/>
    <w:basedOn w:val="Normal"/>
    <w:link w:val="FooterChar"/>
    <w:uiPriority w:val="99"/>
    <w:unhideWhenUsed/>
    <w:rsid w:val="000F2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30D"/>
  </w:style>
  <w:style w:type="paragraph" w:styleId="ListParagraph">
    <w:name w:val="List Paragraph"/>
    <w:basedOn w:val="Normal"/>
    <w:uiPriority w:val="34"/>
    <w:qFormat/>
    <w:rsid w:val="006754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C2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C2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84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6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8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6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fff73-580d-41c7-9032-c26d84b9f464">
      <Terms xmlns="http://schemas.microsoft.com/office/infopath/2007/PartnerControls"/>
    </lcf76f155ced4ddcb4097134ff3c332f>
    <TaxCatchAll xmlns="6472bd77-3f5f-4d0f-b418-915f6818634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1AB9E7DEF5047BBDC3D5DC601AF48" ma:contentTypeVersion="14" ma:contentTypeDescription="Create a new document." ma:contentTypeScope="" ma:versionID="a51876acfe0ee9faea2ef33ec85aacdf">
  <xsd:schema xmlns:xsd="http://www.w3.org/2001/XMLSchema" xmlns:xs="http://www.w3.org/2001/XMLSchema" xmlns:p="http://schemas.microsoft.com/office/2006/metadata/properties" xmlns:ns2="1bcfff73-580d-41c7-9032-c26d84b9f464" xmlns:ns3="6472bd77-3f5f-4d0f-b418-915f68186346" targetNamespace="http://schemas.microsoft.com/office/2006/metadata/properties" ma:root="true" ma:fieldsID="610f0618f38ae513ae75c1b6f089a684" ns2:_="" ns3:_="">
    <xsd:import namespace="1bcfff73-580d-41c7-9032-c26d84b9f464"/>
    <xsd:import namespace="6472bd77-3f5f-4d0f-b418-915f681863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fff73-580d-41c7-9032-c26d84b9f4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2bd77-3f5f-4d0f-b418-915f681863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74e709f-95f4-40ff-aae6-ced1196d0845}" ma:internalName="TaxCatchAll" ma:showField="CatchAllData" ma:web="6472bd77-3f5f-4d0f-b418-915f681863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6DE8D-97C5-4C8F-821A-7C51A2964C00}">
  <ds:schemaRefs>
    <ds:schemaRef ds:uri="http://schemas.microsoft.com/office/2006/metadata/properties"/>
    <ds:schemaRef ds:uri="http://schemas.microsoft.com/office/infopath/2007/PartnerControls"/>
    <ds:schemaRef ds:uri="1bcfff73-580d-41c7-9032-c26d84b9f464"/>
    <ds:schemaRef ds:uri="6472bd77-3f5f-4d0f-b418-915f68186346"/>
  </ds:schemaRefs>
</ds:datastoreItem>
</file>

<file path=customXml/itemProps2.xml><?xml version="1.0" encoding="utf-8"?>
<ds:datastoreItem xmlns:ds="http://schemas.openxmlformats.org/officeDocument/2006/customXml" ds:itemID="{060FE311-146A-49A7-B11D-E43DADD97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3DA31C-C3C3-43A1-99A4-2645C5D91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fff73-580d-41c7-9032-c26d84b9f464"/>
    <ds:schemaRef ds:uri="6472bd77-3f5f-4d0f-b418-915f681863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Wikarnda Mutitanont</dc:creator>
  <cp:keywords/>
  <dc:description/>
  <cp:lastModifiedBy>Ratchava Kaewthong</cp:lastModifiedBy>
  <cp:revision>2</cp:revision>
  <dcterms:created xsi:type="dcterms:W3CDTF">2025-06-24T04:07:00Z</dcterms:created>
  <dcterms:modified xsi:type="dcterms:W3CDTF">2025-06-24T04:07:00Z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0x010100D961AB9E7DEF5047BBDC3D5DC601AF48</vt:lpwstr>
  </property>
</Properties>
</file>